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64" w:rsidRDefault="004C49D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董凯晴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0B1A64" w:rsidRDefault="000B1A6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0B1A64" w:rsidRDefault="004C49D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3511C1">
        <w:rPr>
          <w:rFonts w:ascii="仿宋" w:eastAsia="仿宋" w:hAnsi="仿宋"/>
          <w:sz w:val="28"/>
          <w:szCs w:val="28"/>
        </w:rPr>
        <w:t>13</w:t>
      </w:r>
      <w:r>
        <w:rPr>
          <w:rFonts w:ascii="仿宋" w:eastAsia="仿宋" w:hAnsi="仿宋"/>
          <w:sz w:val="28"/>
          <w:szCs w:val="28"/>
        </w:rPr>
        <w:t>日财务与会计学院学生</w:t>
      </w:r>
      <w:r>
        <w:rPr>
          <w:rFonts w:ascii="仿宋" w:eastAsia="仿宋" w:hAnsi="仿宋" w:hint="eastAsia"/>
          <w:sz w:val="28"/>
          <w:szCs w:val="28"/>
        </w:rPr>
        <w:t>第四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董凯晴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0B1A64" w:rsidRDefault="004C49D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0B1A64" w:rsidRDefault="004C49D4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0B1A64" w:rsidRDefault="004C49D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0E09C4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0B1A64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董凯晴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财务1501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0B1A64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</w:t>
            </w:r>
          </w:p>
        </w:tc>
      </w:tr>
      <w:tr w:rsidR="000B1A64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0B1A64" w:rsidRDefault="004C49D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0B1A64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第四</w:t>
            </w:r>
            <w:r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0B1A64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0B1A64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0B1A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A64" w:rsidRDefault="004C49D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0B1A64" w:rsidRDefault="004C49D4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0B1A64" w:rsidRDefault="004C49D4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0B1A64" w:rsidRDefault="004C49D4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0B1A64" w:rsidRDefault="000B1A64">
      <w:pPr>
        <w:snapToGrid w:val="0"/>
        <w:jc w:val="left"/>
      </w:pPr>
    </w:p>
    <w:sectPr w:rsidR="000B1A64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AE" w:rsidRDefault="00C924AE">
      <w:r>
        <w:separator/>
      </w:r>
    </w:p>
  </w:endnote>
  <w:endnote w:type="continuationSeparator" w:id="0">
    <w:p w:rsidR="00C924AE" w:rsidRDefault="00C9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64" w:rsidRDefault="000B1A64"/>
  <w:p w:rsidR="000B1A64" w:rsidRDefault="004C49D4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F713C0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0B1A64" w:rsidRDefault="000B1A64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AE" w:rsidRDefault="00C924AE">
      <w:r>
        <w:separator/>
      </w:r>
    </w:p>
  </w:footnote>
  <w:footnote w:type="continuationSeparator" w:id="0">
    <w:p w:rsidR="00C924AE" w:rsidRDefault="00C9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64" w:rsidRDefault="000B1A64"/>
  <w:p w:rsidR="000B1A64" w:rsidRDefault="000B1A64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64"/>
    <w:rsid w:val="000B1A64"/>
    <w:rsid w:val="000E09C4"/>
    <w:rsid w:val="003511C1"/>
    <w:rsid w:val="004C49D4"/>
    <w:rsid w:val="00A1114B"/>
    <w:rsid w:val="00C279F7"/>
    <w:rsid w:val="00C924AE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3E26"/>
  <w15:docId w15:val="{F2369127-C4F1-4488-A661-101C9FE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13</cp:revision>
  <dcterms:created xsi:type="dcterms:W3CDTF">2017-01-10T17:10:00Z</dcterms:created>
  <dcterms:modified xsi:type="dcterms:W3CDTF">2019-06-07T06:53:00Z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