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7" w:lineRule="auto"/>
        <w:rPr>
          <w:rFonts w:ascii="Arial"/>
          <w:sz w:val="21"/>
        </w:rPr>
      </w:pPr>
    </w:p>
    <w:p>
      <w:pPr>
        <w:spacing w:line="970" w:lineRule="exact"/>
        <w:ind w:firstLine="14"/>
        <w:textAlignment w:val="center"/>
      </w:pPr>
      <w:r>
        <w:drawing>
          <wp:inline distT="0" distB="0" distL="0" distR="0">
            <wp:extent cx="5856605" cy="6153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6732" cy="6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1" w:line="228" w:lineRule="auto"/>
        <w:ind w:left="2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浙商大会党[2022]3 </w:t>
      </w:r>
      <w:r>
        <w:rPr>
          <w:rFonts w:ascii="仿宋" w:hAnsi="仿宋" w:eastAsia="仿宋" w:cs="仿宋"/>
          <w:sz w:val="31"/>
          <w:szCs w:val="31"/>
        </w:rPr>
        <w:t>号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40" w:lineRule="exact"/>
        <w:ind w:firstLine="162"/>
        <w:textAlignment w:val="center"/>
      </w:pPr>
      <w:r>
        <w:drawing>
          <wp:inline distT="0" distB="0" distL="0" distR="0">
            <wp:extent cx="5895975" cy="25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4" w:line="226" w:lineRule="auto"/>
        <w:ind w:left="140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6"/>
          <w:sz w:val="35"/>
          <w:szCs w:val="35"/>
        </w:rPr>
        <w:t>浙</w:t>
      </w:r>
      <w:r>
        <w:rPr>
          <w:rFonts w:ascii="黑体" w:hAnsi="黑体" w:eastAsia="黑体" w:cs="黑体"/>
          <w:spacing w:val="11"/>
          <w:sz w:val="35"/>
          <w:szCs w:val="35"/>
        </w:rPr>
        <w:t>江</w:t>
      </w:r>
      <w:r>
        <w:rPr>
          <w:rFonts w:ascii="黑体" w:hAnsi="黑体" w:eastAsia="黑体" w:cs="黑体"/>
          <w:spacing w:val="8"/>
          <w:sz w:val="35"/>
          <w:szCs w:val="35"/>
        </w:rPr>
        <w:t>工商大学会计学院立信奖学金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14" w:line="226" w:lineRule="auto"/>
        <w:ind w:left="230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评审管理办法 (修订)</w:t>
      </w:r>
    </w:p>
    <w:p>
      <w:pPr>
        <w:spacing w:before="216" w:line="372" w:lineRule="auto"/>
        <w:ind w:left="6" w:right="1129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为鼓励在校学生勤奋学习，刻苦钻研，激励学生提高</w:t>
      </w:r>
      <w:r>
        <w:rPr>
          <w:rFonts w:ascii="仿宋" w:hAnsi="仿宋" w:eastAsia="仿宋" w:cs="仿宋"/>
          <w:spacing w:val="6"/>
          <w:sz w:val="31"/>
          <w:szCs w:val="31"/>
        </w:rPr>
        <w:t>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身</w:t>
      </w:r>
      <w:r>
        <w:rPr>
          <w:rFonts w:ascii="仿宋" w:hAnsi="仿宋" w:eastAsia="仿宋" w:cs="仿宋"/>
          <w:spacing w:val="10"/>
          <w:sz w:val="31"/>
          <w:szCs w:val="31"/>
        </w:rPr>
        <w:t>的专业知识能力，浙江立信会计师事务所特在我院设立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“立信奖学金” ，</w:t>
      </w:r>
      <w:r>
        <w:rPr>
          <w:rFonts w:ascii="仿宋" w:hAnsi="仿宋" w:eastAsia="仿宋" w:cs="仿宋"/>
          <w:sz w:val="31"/>
          <w:szCs w:val="31"/>
        </w:rPr>
        <w:t>特制定本办法。</w:t>
      </w:r>
    </w:p>
    <w:p>
      <w:pPr>
        <w:spacing w:line="523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3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、奖学金对象、奖励标准及设立期限</w:t>
      </w:r>
    </w:p>
    <w:p>
      <w:pPr>
        <w:spacing w:before="100" w:line="372" w:lineRule="auto"/>
        <w:ind w:left="36" w:right="127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、“立信奖学金”奖励对象为会计学院全日制普通本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科</w:t>
      </w:r>
      <w:r>
        <w:rPr>
          <w:rFonts w:ascii="仿宋" w:hAnsi="仿宋" w:eastAsia="仿宋" w:cs="仿宋"/>
          <w:spacing w:val="5"/>
          <w:sz w:val="31"/>
          <w:szCs w:val="31"/>
        </w:rPr>
        <w:t>生、研究生。</w:t>
      </w:r>
    </w:p>
    <w:p>
      <w:pPr>
        <w:spacing w:before="4" w:line="371" w:lineRule="auto"/>
        <w:ind w:left="23" w:right="101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2、“立信奖学金”分为</w:t>
      </w:r>
      <w:r>
        <w:rPr>
          <w:rFonts w:ascii="仿宋" w:hAnsi="仿宋" w:eastAsia="仿宋" w:cs="仿宋"/>
          <w:sz w:val="31"/>
          <w:szCs w:val="31"/>
        </w:rPr>
        <w:t xml:space="preserve">一、二、三等奖。一等奖学金 2 </w:t>
      </w:r>
      <w:r>
        <w:rPr>
          <w:rFonts w:ascii="仿宋" w:hAnsi="仿宋" w:eastAsia="仿宋" w:cs="仿宋"/>
          <w:spacing w:val="-14"/>
          <w:sz w:val="31"/>
          <w:szCs w:val="31"/>
        </w:rPr>
        <w:t>00</w:t>
      </w:r>
      <w:r>
        <w:rPr>
          <w:rFonts w:ascii="仿宋" w:hAnsi="仿宋" w:eastAsia="仿宋" w:cs="仿宋"/>
          <w:spacing w:val="-7"/>
          <w:sz w:val="31"/>
          <w:szCs w:val="31"/>
        </w:rPr>
        <w:t>0 元/人、二等奖学金 1200 元/人、三等奖学金 800 元/人。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根据捐资方要求，奖励人数男女学生均衡，其中男生不少</w:t>
      </w:r>
      <w:r>
        <w:rPr>
          <w:rFonts w:ascii="仿宋" w:hAnsi="仿宋" w:eastAsia="仿宋" w:cs="仿宋"/>
          <w:spacing w:val="8"/>
          <w:sz w:val="31"/>
          <w:szCs w:val="31"/>
        </w:rPr>
        <w:t>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0%，获奖总人数由评审委员会根据当年实际情况确定。</w:t>
      </w:r>
    </w:p>
    <w:p>
      <w:pPr>
        <w:spacing w:before="2" w:line="371" w:lineRule="auto"/>
        <w:ind w:left="41" w:right="112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3、“立信奖学金”每评奖年度评选一次， 向获奖者颁</w:t>
      </w:r>
      <w:r>
        <w:rPr>
          <w:rFonts w:ascii="仿宋" w:hAnsi="仿宋" w:eastAsia="仿宋" w:cs="仿宋"/>
          <w:spacing w:val="-3"/>
          <w:sz w:val="31"/>
          <w:szCs w:val="31"/>
        </w:rPr>
        <w:t>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奖金和“立</w:t>
      </w:r>
      <w:r>
        <w:rPr>
          <w:rFonts w:ascii="仿宋" w:hAnsi="仿宋" w:eastAsia="仿宋" w:cs="仿宋"/>
          <w:spacing w:val="-5"/>
          <w:sz w:val="31"/>
          <w:szCs w:val="31"/>
        </w:rPr>
        <w:t>信</w:t>
      </w:r>
      <w:r>
        <w:rPr>
          <w:rFonts w:ascii="仿宋" w:hAnsi="仿宋" w:eastAsia="仿宋" w:cs="仿宋"/>
          <w:spacing w:val="-4"/>
          <w:sz w:val="31"/>
          <w:szCs w:val="31"/>
        </w:rPr>
        <w:t>奖学金证书” ,年奖金总额为 3 万元。</w:t>
      </w:r>
    </w:p>
    <w:p>
      <w:pPr>
        <w:spacing w:before="2" w:line="227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二</w:t>
      </w:r>
      <w:r>
        <w:rPr>
          <w:rFonts w:ascii="仿宋" w:hAnsi="仿宋" w:eastAsia="仿宋" w:cs="仿宋"/>
          <w:spacing w:val="-12"/>
          <w:sz w:val="31"/>
          <w:szCs w:val="31"/>
        </w:rPr>
        <w:t>、 申报评选条件</w:t>
      </w:r>
    </w:p>
    <w:p>
      <w:pPr>
        <w:sectPr>
          <w:pgSz w:w="11906" w:h="16839"/>
          <w:pgMar w:top="1431" w:right="672" w:bottom="0" w:left="1785" w:header="0" w:footer="0" w:gutter="0"/>
          <w:cols w:space="720" w:num="1"/>
        </w:sectPr>
      </w:pPr>
    </w:p>
    <w:p>
      <w:pPr>
        <w:spacing w:before="161" w:line="372" w:lineRule="auto"/>
        <w:ind w:left="72" w:right="236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、热爱祖国，遵纪守法，诚实守信，尊敬师长，团结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同学</w:t>
      </w:r>
      <w:r>
        <w:rPr>
          <w:rFonts w:ascii="仿宋" w:hAnsi="仿宋" w:eastAsia="仿宋" w:cs="仿宋"/>
          <w:spacing w:val="4"/>
          <w:sz w:val="31"/>
          <w:szCs w:val="31"/>
        </w:rPr>
        <w:t>，关心集体，助人为乐。</w:t>
      </w:r>
    </w:p>
    <w:p>
      <w:pPr>
        <w:spacing w:before="2" w:line="371" w:lineRule="auto"/>
        <w:ind w:left="40" w:right="23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2、学习勤奋，专业知识扎实，具有一定的实践应用能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力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before="2" w:line="371" w:lineRule="auto"/>
        <w:ind w:left="3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3、有</w:t>
      </w:r>
      <w:r>
        <w:rPr>
          <w:rFonts w:ascii="仿宋" w:hAnsi="仿宋" w:eastAsia="仿宋" w:cs="仿宋"/>
          <w:spacing w:val="5"/>
          <w:sz w:val="31"/>
          <w:szCs w:val="31"/>
        </w:rPr>
        <w:t>较强的综合素质能力，积极参加校内外各项活动，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在</w:t>
      </w:r>
      <w:r>
        <w:rPr>
          <w:rFonts w:ascii="仿宋" w:hAnsi="仿宋" w:eastAsia="仿宋" w:cs="仿宋"/>
          <w:spacing w:val="9"/>
          <w:sz w:val="31"/>
          <w:szCs w:val="31"/>
        </w:rPr>
        <w:t>班</w:t>
      </w:r>
      <w:r>
        <w:rPr>
          <w:rFonts w:ascii="仿宋" w:hAnsi="仿宋" w:eastAsia="仿宋" w:cs="仿宋"/>
          <w:spacing w:val="7"/>
          <w:sz w:val="31"/>
          <w:szCs w:val="31"/>
        </w:rPr>
        <w:t>级学风建设活动中表现突出。</w:t>
      </w:r>
    </w:p>
    <w:p>
      <w:pPr>
        <w:spacing w:line="416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、其中具备下列条件之一可优先评选：</w:t>
      </w:r>
    </w:p>
    <w:p>
      <w:pPr>
        <w:spacing w:before="206" w:line="372" w:lineRule="auto"/>
        <w:ind w:left="38" w:right="23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1) 曾参加立信浙江分所举办的学生活动，并积极宣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传</w:t>
      </w:r>
      <w:r>
        <w:rPr>
          <w:rFonts w:ascii="仿宋" w:hAnsi="仿宋" w:eastAsia="仿宋" w:cs="仿宋"/>
          <w:spacing w:val="8"/>
          <w:sz w:val="31"/>
          <w:szCs w:val="31"/>
        </w:rPr>
        <w:t>立</w:t>
      </w:r>
      <w:r>
        <w:rPr>
          <w:rFonts w:ascii="仿宋" w:hAnsi="仿宋" w:eastAsia="仿宋" w:cs="仿宋"/>
          <w:spacing w:val="7"/>
          <w:sz w:val="31"/>
          <w:szCs w:val="31"/>
        </w:rPr>
        <w:t>信会计师事务所企业文化的；</w:t>
      </w:r>
    </w:p>
    <w:p>
      <w:pPr>
        <w:spacing w:before="1" w:line="224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>2) 在立信事务所实习 15 天以上并考核合格的；</w:t>
      </w:r>
    </w:p>
    <w:p>
      <w:pPr>
        <w:spacing w:before="246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3) 已被立信浙江分所录用签协的学生。</w:t>
      </w:r>
    </w:p>
    <w:p>
      <w:pPr>
        <w:spacing w:before="243"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"/>
          <w:sz w:val="31"/>
          <w:szCs w:val="31"/>
        </w:rPr>
        <w:t>5、申报学生符合申报条件 1-4，同时具备下列条件</w:t>
      </w:r>
      <w:r>
        <w:rPr>
          <w:rFonts w:ascii="仿宋" w:hAnsi="仿宋" w:eastAsia="仿宋" w:cs="仿宋"/>
          <w:position w:val="2"/>
          <w:sz w:val="31"/>
          <w:szCs w:val="31"/>
        </w:rPr>
        <w:t>之一</w:t>
      </w:r>
    </w:p>
    <w:p>
      <w:pPr>
        <w:spacing w:before="210" w:line="232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，评审时可优先排序：</w:t>
      </w:r>
    </w:p>
    <w:p>
      <w:pPr>
        <w:spacing w:before="233" w:line="372" w:lineRule="auto"/>
        <w:ind w:left="37" w:right="23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1) 在公开出版的专业性刊物上发表专业论文一篇以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上的；</w:t>
      </w:r>
    </w:p>
    <w:p>
      <w:pPr>
        <w:spacing w:before="2" w:line="371" w:lineRule="auto"/>
        <w:ind w:left="38" w:right="150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2) 在“希望杯”科技作品竞赛、“挑战杯”创业计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划</w:t>
      </w:r>
      <w:r>
        <w:rPr>
          <w:rFonts w:ascii="仿宋" w:hAnsi="仿宋" w:eastAsia="仿宋" w:cs="仿宋"/>
          <w:spacing w:val="6"/>
          <w:sz w:val="31"/>
          <w:szCs w:val="31"/>
        </w:rPr>
        <w:t>竞赛、“挑战杯”课外学术作品竞赛获省级以上奖励的；</w:t>
      </w:r>
    </w:p>
    <w:p>
      <w:pPr>
        <w:spacing w:before="2" w:line="371" w:lineRule="auto"/>
        <w:ind w:left="35" w:right="23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3) 浙江省财会信息化竞赛或其他学科竞赛成绩特别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优秀的；</w:t>
      </w:r>
    </w:p>
    <w:p>
      <w:pPr>
        <w:spacing w:before="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4) 专业学习成绩特别优秀的；</w:t>
      </w:r>
    </w:p>
    <w:p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>5) 担任学生干部满 1 年以上，工作表现出色的；</w:t>
      </w:r>
    </w:p>
    <w:p>
      <w:pPr>
        <w:spacing w:before="242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6) 在各项社会实践活动中表现突出的；</w:t>
      </w:r>
    </w:p>
    <w:p>
      <w:pPr>
        <w:sectPr>
          <w:pgSz w:w="11906" w:h="16839"/>
          <w:pgMar w:top="1431" w:right="1711" w:bottom="0" w:left="1785" w:header="0" w:footer="0" w:gutter="0"/>
          <w:cols w:space="720" w:num="1"/>
        </w:sectPr>
      </w:pPr>
    </w:p>
    <w:p>
      <w:pPr>
        <w:spacing w:before="162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7) 参加青年志愿者活动表现突出的；</w:t>
      </w:r>
    </w:p>
    <w:p>
      <w:pPr>
        <w:spacing w:before="240" w:line="372" w:lineRule="auto"/>
        <w:ind w:left="44" w:right="8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>8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) 参加 </w:t>
      </w:r>
      <w:r>
        <w:rPr>
          <w:rFonts w:ascii="仿宋" w:hAnsi="仿宋" w:eastAsia="仿宋" w:cs="仿宋"/>
          <w:sz w:val="31"/>
          <w:szCs w:val="31"/>
        </w:rPr>
        <w:t>ACCA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全球统考，</w:t>
      </w:r>
      <w:r>
        <w:rPr>
          <w:rFonts w:ascii="仿宋" w:hAnsi="仿宋" w:eastAsia="仿宋" w:cs="仿宋"/>
          <w:sz w:val="31"/>
          <w:szCs w:val="31"/>
        </w:rPr>
        <w:t>F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阶段累计总成绩列年级前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三名或单科成绩位列学院第一。</w:t>
      </w:r>
    </w:p>
    <w:p>
      <w:pPr>
        <w:spacing w:before="1" w:line="224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9) 在各项活动中为学校和学院争得重大荣誉的。</w:t>
      </w:r>
    </w:p>
    <w:p>
      <w:pPr>
        <w:spacing w:before="245" w:line="228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三</w:t>
      </w:r>
      <w:r>
        <w:rPr>
          <w:rFonts w:ascii="仿宋" w:hAnsi="仿宋" w:eastAsia="仿宋" w:cs="仿宋"/>
          <w:spacing w:val="-4"/>
          <w:sz w:val="31"/>
          <w:szCs w:val="31"/>
        </w:rPr>
        <w:t>、 申报程序和评审管理办法</w:t>
      </w:r>
    </w:p>
    <w:p>
      <w:pPr>
        <w:spacing w:before="239" w:line="372" w:lineRule="auto"/>
        <w:ind w:left="35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1、由学生本人向</w:t>
      </w:r>
      <w:r>
        <w:rPr>
          <w:rFonts w:ascii="仿宋" w:hAnsi="仿宋" w:eastAsia="仿宋" w:cs="仿宋"/>
          <w:spacing w:val="1"/>
          <w:sz w:val="31"/>
          <w:szCs w:val="31"/>
        </w:rPr>
        <w:t>院学生工作办公室提出申请，填写《会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计学</w:t>
      </w:r>
      <w:r>
        <w:rPr>
          <w:rFonts w:ascii="仿宋" w:hAnsi="仿宋" w:eastAsia="仿宋" w:cs="仿宋"/>
          <w:spacing w:val="9"/>
          <w:sz w:val="31"/>
          <w:szCs w:val="31"/>
        </w:rPr>
        <w:t>院</w:t>
      </w:r>
      <w:r>
        <w:rPr>
          <w:rFonts w:ascii="仿宋" w:hAnsi="仿宋" w:eastAsia="仿宋" w:cs="仿宋"/>
          <w:spacing w:val="8"/>
          <w:sz w:val="31"/>
          <w:szCs w:val="31"/>
        </w:rPr>
        <w:t>立信奖学金申报表》，经辅导员推荐，院学生工作办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公室</w:t>
      </w:r>
      <w:r>
        <w:rPr>
          <w:rFonts w:ascii="仿宋" w:hAnsi="仿宋" w:eastAsia="仿宋" w:cs="仿宋"/>
          <w:spacing w:val="9"/>
          <w:sz w:val="31"/>
          <w:szCs w:val="31"/>
        </w:rPr>
        <w:t>初</w:t>
      </w:r>
      <w:r>
        <w:rPr>
          <w:rFonts w:ascii="仿宋" w:hAnsi="仿宋" w:eastAsia="仿宋" w:cs="仿宋"/>
          <w:spacing w:val="8"/>
          <w:sz w:val="31"/>
          <w:szCs w:val="31"/>
        </w:rPr>
        <w:t>审后提交评审委员会讨论审定，报浙江立信会计师事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务所同意后正式发文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25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 申报评审工作每年五</w:t>
      </w:r>
      <w:r>
        <w:rPr>
          <w:rFonts w:ascii="仿宋" w:hAnsi="仿宋" w:eastAsia="仿宋" w:cs="仿宋"/>
          <w:spacing w:val="-1"/>
          <w:sz w:val="31"/>
          <w:szCs w:val="31"/>
        </w:rPr>
        <w:t>月份进行。</w:t>
      </w:r>
    </w:p>
    <w:p>
      <w:pPr>
        <w:spacing w:before="244" w:line="372" w:lineRule="auto"/>
        <w:ind w:left="41" w:right="16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3、评审委员会由学院党委、行政领导和院学生工作</w:t>
      </w:r>
      <w:r>
        <w:rPr>
          <w:rFonts w:ascii="仿宋" w:hAnsi="仿宋" w:eastAsia="仿宋" w:cs="仿宋"/>
          <w:spacing w:val="6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公</w:t>
      </w:r>
      <w:r>
        <w:rPr>
          <w:rFonts w:ascii="仿宋" w:hAnsi="仿宋" w:eastAsia="仿宋" w:cs="仿宋"/>
          <w:spacing w:val="2"/>
          <w:sz w:val="31"/>
          <w:szCs w:val="31"/>
        </w:rPr>
        <w:t>室组成。</w:t>
      </w:r>
    </w:p>
    <w:p>
      <w:pPr>
        <w:spacing w:before="2" w:line="371" w:lineRule="auto"/>
        <w:ind w:left="34" w:right="13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四、本评选办法由院学生工作办公室具体操作，负责</w:t>
      </w:r>
      <w:r>
        <w:rPr>
          <w:rFonts w:ascii="仿宋" w:hAnsi="仿宋" w:eastAsia="仿宋" w:cs="仿宋"/>
          <w:spacing w:val="5"/>
          <w:sz w:val="31"/>
          <w:szCs w:val="31"/>
        </w:rPr>
        <w:t>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释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line="226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五、本办法自</w:t>
      </w:r>
      <w:r>
        <w:rPr>
          <w:rFonts w:ascii="仿宋" w:hAnsi="仿宋" w:eastAsia="仿宋" w:cs="仿宋"/>
          <w:spacing w:val="-1"/>
          <w:sz w:val="31"/>
          <w:szCs w:val="31"/>
        </w:rPr>
        <w:t>二 O 二二年五月起执行。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79" w:lineRule="auto"/>
        <w:ind w:left="5853" w:right="16" w:hanging="13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浙江工商大学会计学院党</w:t>
      </w:r>
      <w:r>
        <w:rPr>
          <w:rFonts w:ascii="仿宋" w:hAnsi="仿宋" w:eastAsia="仿宋" w:cs="仿宋"/>
          <w:spacing w:val="5"/>
          <w:sz w:val="31"/>
          <w:szCs w:val="31"/>
        </w:rPr>
        <w:t>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2</w:t>
      </w:r>
      <w:r>
        <w:rPr>
          <w:rFonts w:ascii="仿宋" w:hAnsi="仿宋" w:eastAsia="仿宋" w:cs="仿宋"/>
          <w:spacing w:val="-21"/>
          <w:sz w:val="31"/>
          <w:szCs w:val="31"/>
        </w:rPr>
        <w:t>022 年 5 月 27 日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9" w:line="224" w:lineRule="auto"/>
        <w:ind w:left="13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会计学院</w:t>
      </w:r>
      <w:r>
        <w:rPr>
          <w:rFonts w:ascii="宋体" w:hAnsi="宋体" w:eastAsia="宋体" w:cs="宋体"/>
          <w:spacing w:val="-1"/>
          <w:sz w:val="35"/>
          <w:szCs w:val="35"/>
          <w:u w:val="single" w:color="auto"/>
        </w:rPr>
        <w:t xml:space="preserve">    </w:t>
      </w:r>
      <w:r>
        <w:rPr>
          <w:rFonts w:ascii="宋体" w:hAnsi="宋体" w:eastAsia="宋体" w:cs="宋体"/>
          <w:spacing w:val="-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立信奖学金申报表</w:t>
      </w:r>
    </w:p>
    <w:p>
      <w:pPr>
        <w:spacing w:line="6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300"/>
        <w:gridCol w:w="365"/>
        <w:gridCol w:w="532"/>
        <w:gridCol w:w="727"/>
        <w:gridCol w:w="715"/>
        <w:gridCol w:w="743"/>
        <w:gridCol w:w="1244"/>
        <w:gridCol w:w="896"/>
        <w:gridCol w:w="888"/>
        <w:gridCol w:w="1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63" w:type="dxa"/>
            <w:vAlign w:val="top"/>
          </w:tcPr>
          <w:p>
            <w:pPr>
              <w:spacing w:before="111" w:line="227" w:lineRule="auto"/>
              <w:ind w:left="2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1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gridSpan w:val="2"/>
            <w:vAlign w:val="top"/>
          </w:tcPr>
          <w:p>
            <w:pPr>
              <w:spacing w:before="111" w:line="228" w:lineRule="auto"/>
              <w:ind w:left="4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before="111" w:line="227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龄</w:t>
            </w: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before="111" w:line="229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族</w:t>
            </w: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63" w:type="dxa"/>
            <w:vAlign w:val="top"/>
          </w:tcPr>
          <w:p>
            <w:pPr>
              <w:spacing w:before="116" w:line="229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班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级</w:t>
            </w:r>
          </w:p>
        </w:tc>
        <w:tc>
          <w:tcPr>
            <w:tcW w:w="11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gridSpan w:val="2"/>
            <w:vAlign w:val="top"/>
          </w:tcPr>
          <w:p>
            <w:pPr>
              <w:spacing w:before="117" w:line="227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团 (党)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员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before="117" w:line="227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28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260" w:type="dxa"/>
            <w:gridSpan w:val="4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776" w:right="167" w:hanging="5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申报奖项等级及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件摘要</w:t>
            </w:r>
          </w:p>
        </w:tc>
        <w:tc>
          <w:tcPr>
            <w:tcW w:w="626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5" w:hRule="atLeast"/>
        </w:trPr>
        <w:tc>
          <w:tcPr>
            <w:tcW w:w="8526" w:type="dxa"/>
            <w:gridSpan w:val="11"/>
            <w:vAlign w:val="top"/>
          </w:tcPr>
          <w:p>
            <w:pPr>
              <w:spacing w:before="36" w:line="227" w:lineRule="auto"/>
              <w:ind w:left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主要先进事迹 (附相关证明材料)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：</w:t>
            </w:r>
          </w:p>
          <w:p>
            <w:pPr>
              <w:spacing w:before="36" w:line="227" w:lineRule="auto"/>
              <w:ind w:left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</w:p>
          <w:p>
            <w:pPr>
              <w:spacing w:before="36" w:line="227" w:lineRule="auto"/>
              <w:ind w:left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  <w:lang w:val="en-US" w:eastAsia="zh-CN"/>
              </w:rPr>
              <w:t>根据专项奖学金评审管理办法所提及的申请条件，有针对性地描述本年度自身综合表现情况，字数200-300字之间。（本段话不保留）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28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2"/>
                <w:szCs w:val="20"/>
              </w:rPr>
            </w:pPr>
            <w:bookmarkStart w:id="0" w:name="_GoBack" w:colFirst="0" w:colLast="6"/>
            <w:r>
              <w:rPr>
                <w:rFonts w:hint="eastAsia"/>
                <w:sz w:val="22"/>
                <w:szCs w:val="20"/>
              </w:rPr>
              <w:t>基本项排名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（如1/200）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品德素质名次</w:t>
            </w:r>
          </w:p>
        </w:tc>
        <w:tc>
          <w:tcPr>
            <w:tcW w:w="1244" w:type="dxa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专业素质排名（如1/200）</w:t>
            </w:r>
          </w:p>
        </w:tc>
        <w:tc>
          <w:tcPr>
            <w:tcW w:w="105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28" w:type="dxa"/>
            <w:gridSpan w:val="3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综合能力排名（如1/200）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体侧/体育课成绩</w:t>
            </w:r>
          </w:p>
        </w:tc>
        <w:tc>
          <w:tcPr>
            <w:tcW w:w="1244" w:type="dxa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CET4/6成绩</w:t>
            </w:r>
            <w:r>
              <w:rPr>
                <w:rFonts w:hint="eastAsia"/>
                <w:sz w:val="22"/>
                <w:szCs w:val="20"/>
              </w:rPr>
              <w:t>（如</w:t>
            </w:r>
            <w:r>
              <w:rPr>
                <w:rFonts w:hint="eastAsia"/>
                <w:sz w:val="22"/>
                <w:szCs w:val="20"/>
                <w:lang w:val="en-US" w:eastAsia="zh-CN"/>
              </w:rPr>
              <w:t>CET6 520</w:t>
            </w:r>
            <w:r>
              <w:rPr>
                <w:rFonts w:hint="eastAsia"/>
                <w:sz w:val="22"/>
                <w:szCs w:val="20"/>
              </w:rPr>
              <w:t>）</w:t>
            </w:r>
          </w:p>
        </w:tc>
        <w:tc>
          <w:tcPr>
            <w:tcW w:w="105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445" w:type="dxa"/>
            <w:gridSpan w:val="7"/>
            <w:vAlign w:val="top"/>
          </w:tcPr>
          <w:p>
            <w:pPr>
              <w:spacing w:before="39" w:line="223" w:lineRule="auto"/>
              <w:ind w:left="19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班级意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见</w:t>
            </w:r>
          </w:p>
        </w:tc>
        <w:tc>
          <w:tcPr>
            <w:tcW w:w="4081" w:type="dxa"/>
            <w:gridSpan w:val="4"/>
            <w:vAlign w:val="top"/>
          </w:tcPr>
          <w:p>
            <w:pPr>
              <w:spacing w:before="39" w:line="223" w:lineRule="auto"/>
              <w:ind w:left="1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院意见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4445" w:type="dxa"/>
            <w:gridSpan w:val="7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6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辅导员 (签名)</w:t>
            </w:r>
          </w:p>
          <w:p>
            <w:pPr>
              <w:spacing w:before="28" w:line="227" w:lineRule="auto"/>
              <w:ind w:left="26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  <w:tc>
          <w:tcPr>
            <w:tcW w:w="4081" w:type="dxa"/>
            <w:gridSpan w:val="4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学院 (盖章)</w:t>
            </w:r>
          </w:p>
          <w:p>
            <w:pPr>
              <w:spacing w:before="30" w:line="227" w:lineRule="auto"/>
              <w:ind w:left="17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63" w:type="dxa"/>
            <w:gridSpan w:val="2"/>
            <w:vAlign w:val="top"/>
          </w:tcPr>
          <w:p>
            <w:pPr>
              <w:spacing w:before="126" w:line="229" w:lineRule="auto"/>
              <w:ind w:left="4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  <w:tc>
          <w:tcPr>
            <w:tcW w:w="7163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default" w:ascii="Arial" w:eastAsia="宋体"/>
          <w:sz w:val="21"/>
          <w:lang w:val="en-US" w:eastAsia="zh-CN"/>
        </w:rPr>
      </w:pP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ZkZTA2NjNjMDdkZWMwYWJiNjlmMWJlN2RiOTUyNDAifQ=="/>
  </w:docVars>
  <w:rsids>
    <w:rsidRoot w:val="00000000"/>
    <w:rsid w:val="18EA4218"/>
    <w:rsid w:val="1F2215F6"/>
    <w:rsid w:val="3FC733A8"/>
    <w:rsid w:val="4CE47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1152</Words>
  <Characters>1229</Characters>
  <TotalTime>0</TotalTime>
  <ScaleCrop>false</ScaleCrop>
  <LinksUpToDate>false</LinksUpToDate>
  <CharactersWithSpaces>1318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2022-05-30T16:06:00Z</dcterms:created>
  <dc:creator>Bazinga</dc:creator>
  <cp:lastModifiedBy>Sun</cp:lastModifiedBy>
  <dcterms:modified xsi:type="dcterms:W3CDTF">2023-05-09T08:41:39Z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2022-06-08T18:32:54Z</vt:filetime>
  </property>
  <property fmtid="{D5CDD505-2E9C-101B-9397-08002B2CF9AE}" pid="4" name="KSOProductBuildVer">
    <vt:lpwstr>2052-11.1.0.14309</vt:lpwstr>
  </property>
  <property fmtid="{D5CDD505-2E9C-101B-9397-08002B2CF9AE}" pid="5" name="ICV">
    <vt:lpwstr>3EF0706FE8F941D7ABCD88E9BDE2E923</vt:lpwstr>
  </property>
</Properties>
</file>