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outlineLvl w:val="1"/>
        <w:rPr>
          <w:rFonts w:ascii="黑体" w:hAnsi="黑体" w:eastAsia="黑体"/>
          <w:bCs/>
          <w:sz w:val="30"/>
          <w:szCs w:val="30"/>
        </w:rPr>
      </w:pPr>
      <w:bookmarkStart w:id="0" w:name="_Toc290042463"/>
      <w:r>
        <w:rPr>
          <w:rFonts w:hint="eastAsia" w:ascii="黑体" w:hAnsi="黑体" w:eastAsia="黑体"/>
          <w:bCs/>
          <w:sz w:val="30"/>
          <w:szCs w:val="30"/>
        </w:rPr>
        <w:t>关于拟将徐晨雯同志转为中共正式党员的公示</w:t>
      </w:r>
    </w:p>
    <w:bookmarkEnd w:id="0"/>
    <w:p>
      <w:pPr>
        <w:spacing w:line="520" w:lineRule="exact"/>
        <w:jc w:val="center"/>
        <w:rPr>
          <w:rFonts w:ascii="黑体" w:hAnsi="黑体" w:eastAsia="黑体"/>
          <w:bCs/>
          <w:sz w:val="30"/>
          <w:szCs w:val="30"/>
        </w:rPr>
      </w:pPr>
    </w:p>
    <w:p>
      <w:pPr>
        <w:spacing w:line="52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根据本人申请、组织审查，经</w:t>
      </w:r>
      <w:r>
        <w:rPr>
          <w:rFonts w:ascii="仿宋" w:hAnsi="仿宋" w:eastAsia="仿宋"/>
          <w:sz w:val="28"/>
          <w:szCs w:val="28"/>
        </w:rPr>
        <w:t>2022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ascii="仿宋" w:hAnsi="仿宋" w:eastAsia="仿宋"/>
          <w:sz w:val="28"/>
          <w:szCs w:val="28"/>
        </w:rPr>
        <w:t>11</w:t>
      </w:r>
      <w:r>
        <w:rPr>
          <w:rFonts w:hint="eastAsia" w:ascii="仿宋" w:hAnsi="仿宋" w:eastAsia="仿宋"/>
          <w:sz w:val="28"/>
          <w:szCs w:val="28"/>
        </w:rPr>
        <w:t>月2</w:t>
      </w:r>
      <w:r>
        <w:rPr>
          <w:rFonts w:ascii="仿宋" w:hAnsi="仿宋" w:eastAsia="仿宋"/>
          <w:sz w:val="28"/>
          <w:szCs w:val="28"/>
        </w:rPr>
        <w:t>2</w:t>
      </w:r>
      <w:r>
        <w:rPr>
          <w:rFonts w:hint="eastAsia" w:ascii="仿宋" w:hAnsi="仿宋" w:eastAsia="仿宋"/>
          <w:sz w:val="28"/>
          <w:szCs w:val="28"/>
        </w:rPr>
        <w:t>日</w:t>
      </w:r>
      <w:r>
        <w:rPr>
          <w:rFonts w:hint="eastAsia" w:ascii="仿宋" w:hAnsi="仿宋" w:eastAsia="仿宋"/>
          <w:bCs/>
          <w:sz w:val="28"/>
          <w:szCs w:val="28"/>
        </w:rPr>
        <w:t>会计学院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学生</w:t>
      </w:r>
      <w:bookmarkStart w:id="1" w:name="_GoBack"/>
      <w:bookmarkEnd w:id="1"/>
      <w:r>
        <w:rPr>
          <w:rFonts w:hint="eastAsia" w:ascii="仿宋" w:hAnsi="仿宋" w:eastAsia="仿宋"/>
          <w:bCs/>
          <w:sz w:val="28"/>
          <w:szCs w:val="28"/>
        </w:rPr>
        <w:t>研究生会计专硕第二</w:t>
      </w:r>
      <w:r>
        <w:rPr>
          <w:rFonts w:hint="eastAsia" w:ascii="仿宋" w:hAnsi="仿宋" w:eastAsia="仿宋"/>
          <w:sz w:val="28"/>
          <w:szCs w:val="28"/>
        </w:rPr>
        <w:t>党支部委员会研究，拟将徐晨雯同志转为中共正式党员，现将有关情况予以公示。</w:t>
      </w:r>
    </w:p>
    <w:p>
      <w:pPr>
        <w:spacing w:line="52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在公示期限内，任何单位和个人均可采用电话、信函或直接来访的形式，反映被公示人或发展程序方面的问题。反映问题要实事求是、客观公正，以个人名义信函反映问题提倡署真实姓名，以便进一步了解情况和反馈意见。</w:t>
      </w:r>
    </w:p>
    <w:p>
      <w:pPr>
        <w:spacing w:line="52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公示时间自</w:t>
      </w:r>
      <w:r>
        <w:rPr>
          <w:rFonts w:ascii="仿宋" w:hAnsi="仿宋" w:eastAsia="仿宋"/>
          <w:sz w:val="28"/>
          <w:szCs w:val="28"/>
        </w:rPr>
        <w:t>2022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ascii="仿宋" w:hAnsi="仿宋" w:eastAsia="仿宋"/>
          <w:sz w:val="28"/>
          <w:szCs w:val="28"/>
        </w:rPr>
        <w:t>11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ascii="仿宋" w:hAnsi="仿宋" w:eastAsia="仿宋"/>
          <w:sz w:val="28"/>
          <w:szCs w:val="28"/>
        </w:rPr>
        <w:t>22</w:t>
      </w:r>
      <w:r>
        <w:rPr>
          <w:rFonts w:hint="eastAsia" w:ascii="仿宋" w:hAnsi="仿宋" w:eastAsia="仿宋"/>
          <w:sz w:val="28"/>
          <w:szCs w:val="28"/>
        </w:rPr>
        <w:t>日至</w:t>
      </w:r>
      <w:r>
        <w:rPr>
          <w:rFonts w:ascii="仿宋" w:hAnsi="仿宋" w:eastAsia="仿宋"/>
          <w:sz w:val="28"/>
          <w:szCs w:val="28"/>
        </w:rPr>
        <w:t>2022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ascii="仿宋" w:hAnsi="仿宋" w:eastAsia="仿宋"/>
          <w:sz w:val="28"/>
          <w:szCs w:val="28"/>
        </w:rPr>
        <w:t>11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ascii="仿宋" w:hAnsi="仿宋" w:eastAsia="仿宋"/>
          <w:sz w:val="28"/>
          <w:szCs w:val="28"/>
        </w:rPr>
        <w:t>28</w:t>
      </w:r>
      <w:r>
        <w:rPr>
          <w:rFonts w:hint="eastAsia" w:ascii="仿宋" w:hAnsi="仿宋" w:eastAsia="仿宋"/>
          <w:sz w:val="28"/>
          <w:szCs w:val="28"/>
        </w:rPr>
        <w:t>日。</w:t>
      </w:r>
    </w:p>
    <w:p>
      <w:pPr>
        <w:spacing w:line="52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公示联系人：高仓健</w:t>
      </w:r>
      <w:r>
        <w:rPr>
          <w:rFonts w:hint="eastAsia" w:ascii="仿宋" w:hAnsi="仿宋" w:eastAsia="仿宋"/>
          <w:bCs/>
          <w:sz w:val="28"/>
          <w:szCs w:val="28"/>
        </w:rPr>
        <w:t>、吴少波</w:t>
      </w:r>
      <w:r>
        <w:rPr>
          <w:rFonts w:hint="eastAsia" w:ascii="仿宋" w:hAnsi="仿宋" w:eastAsia="仿宋"/>
          <w:sz w:val="28"/>
          <w:szCs w:val="28"/>
        </w:rPr>
        <w:t>，联系方式</w:t>
      </w:r>
      <w:r>
        <w:rPr>
          <w:rFonts w:hint="eastAsia" w:ascii="仿宋" w:hAnsi="仿宋" w:eastAsia="仿宋"/>
          <w:bCs/>
          <w:sz w:val="28"/>
          <w:szCs w:val="28"/>
        </w:rPr>
        <w:t>：653609、611673</w:t>
      </w:r>
      <w:r>
        <w:rPr>
          <w:rFonts w:hint="eastAsia" w:ascii="仿宋" w:hAnsi="仿宋" w:eastAsia="仿宋"/>
          <w:sz w:val="28"/>
          <w:szCs w:val="28"/>
        </w:rPr>
        <w:t>，邮箱：</w:t>
      </w:r>
      <w:r>
        <w:rPr>
          <w:rFonts w:hint="eastAsia" w:ascii="仿宋" w:hAnsi="仿宋" w:eastAsia="仿宋"/>
          <w:bCs/>
          <w:sz w:val="28"/>
          <w:szCs w:val="28"/>
        </w:rPr>
        <w:t>gaocj@zjgsu.edu.cn、wsblaw@163.com</w:t>
      </w:r>
    </w:p>
    <w:tbl>
      <w:tblPr>
        <w:tblStyle w:val="13"/>
        <w:tblW w:w="949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1"/>
        <w:gridCol w:w="1499"/>
        <w:gridCol w:w="2880"/>
        <w:gridCol w:w="1620"/>
        <w:gridCol w:w="1260"/>
        <w:gridCol w:w="1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201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 xml:space="preserve"> 姓  名</w:t>
            </w:r>
          </w:p>
        </w:tc>
        <w:tc>
          <w:tcPr>
            <w:tcW w:w="1499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徐晨雯</w:t>
            </w:r>
          </w:p>
        </w:tc>
        <w:tc>
          <w:tcPr>
            <w:tcW w:w="2880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所在部门（院系、班级）</w:t>
            </w:r>
          </w:p>
        </w:tc>
        <w:tc>
          <w:tcPr>
            <w:tcW w:w="3910" w:type="dxa"/>
            <w:gridSpan w:val="3"/>
            <w:vAlign w:val="center"/>
          </w:tcPr>
          <w:p>
            <w:pPr>
              <w:spacing w:line="520" w:lineRule="exact"/>
              <w:ind w:firstLine="480" w:firstLineChars="20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会计学院</w:t>
            </w:r>
            <w:r>
              <w:rPr>
                <w:rFonts w:ascii="仿宋" w:hAnsi="仿宋" w:eastAsia="仿宋"/>
                <w:sz w:val="24"/>
              </w:rPr>
              <w:t>20</w:t>
            </w:r>
            <w:r>
              <w:rPr>
                <w:rFonts w:hint="eastAsia" w:ascii="仿宋" w:hAnsi="仿宋" w:eastAsia="仿宋"/>
                <w:sz w:val="24"/>
              </w:rPr>
              <w:t>会计专硕2班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01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性  别</w:t>
            </w:r>
          </w:p>
        </w:tc>
        <w:tc>
          <w:tcPr>
            <w:tcW w:w="4379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女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民  族</w:t>
            </w:r>
          </w:p>
        </w:tc>
        <w:tc>
          <w:tcPr>
            <w:tcW w:w="1030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汉族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01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文化程度</w:t>
            </w:r>
          </w:p>
        </w:tc>
        <w:tc>
          <w:tcPr>
            <w:tcW w:w="1499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本科</w:t>
            </w:r>
          </w:p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管理学学士</w:t>
            </w:r>
          </w:p>
        </w:tc>
        <w:tc>
          <w:tcPr>
            <w:tcW w:w="2880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职务/职称</w:t>
            </w:r>
          </w:p>
        </w:tc>
        <w:tc>
          <w:tcPr>
            <w:tcW w:w="1620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无</w:t>
            </w:r>
          </w:p>
        </w:tc>
        <w:tc>
          <w:tcPr>
            <w:tcW w:w="1260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政治</w:t>
            </w:r>
          </w:p>
          <w:p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面貌</w:t>
            </w:r>
          </w:p>
        </w:tc>
        <w:tc>
          <w:tcPr>
            <w:tcW w:w="1030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预备</w:t>
            </w:r>
          </w:p>
          <w:p>
            <w:pPr>
              <w:spacing w:line="5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70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被吸收为预备党员时间</w:t>
            </w:r>
          </w:p>
        </w:tc>
        <w:tc>
          <w:tcPr>
            <w:tcW w:w="6790" w:type="dxa"/>
            <w:gridSpan w:val="4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2021</w:t>
            </w: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ascii="仿宋" w:hAnsi="仿宋" w:eastAsia="仿宋"/>
                <w:sz w:val="24"/>
              </w:rPr>
              <w:t>11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>29</w:t>
            </w:r>
            <w:r>
              <w:rPr>
                <w:rFonts w:hint="eastAsia" w:ascii="仿宋" w:hAnsi="仿宋" w:eastAsia="仿宋"/>
                <w:sz w:val="24"/>
              </w:rPr>
              <w:t>日，经会计学院研究生会计专硕第二党支部支部会议确定。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700" w:type="dxa"/>
            <w:gridSpan w:val="2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公示联系人</w:t>
            </w:r>
          </w:p>
        </w:tc>
        <w:tc>
          <w:tcPr>
            <w:tcW w:w="6790" w:type="dxa"/>
            <w:gridSpan w:val="4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姓名：高仓健 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部门/班级：浙江工商大学会计学院 党龄：11年。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700" w:type="dxa"/>
            <w:gridSpan w:val="2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790" w:type="dxa"/>
            <w:gridSpan w:val="4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姓名：吴少波 部门/班级：浙江工商大学会计学院  党龄：21年。</w:t>
            </w:r>
          </w:p>
        </w:tc>
      </w:tr>
    </w:tbl>
    <w:p>
      <w:pPr>
        <w:spacing w:line="520" w:lineRule="exact"/>
        <w:ind w:firstLine="1687" w:firstLineChars="600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 xml:space="preserve">                          </w:t>
      </w:r>
    </w:p>
    <w:p>
      <w:pPr>
        <w:spacing w:line="520" w:lineRule="exact"/>
        <w:ind w:firstLine="6465" w:firstLineChars="2300"/>
        <w:rPr>
          <w:rFonts w:ascii="宋体" w:hAnsi="宋体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会计学院党委</w:t>
      </w:r>
      <w:r>
        <w:rPr>
          <w:rFonts w:hint="eastAsia" w:ascii="宋体" w:hAnsi="宋体"/>
          <w:b/>
          <w:sz w:val="28"/>
          <w:szCs w:val="28"/>
        </w:rPr>
        <w:t xml:space="preserve"> </w:t>
      </w:r>
    </w:p>
    <w:p>
      <w:pPr>
        <w:spacing w:line="520" w:lineRule="exact"/>
        <w:ind w:firstLine="6360" w:firstLineChars="2650"/>
      </w:pPr>
      <w:r>
        <w:rPr>
          <w:rFonts w:ascii="仿宋" w:hAnsi="仿宋" w:eastAsia="仿宋"/>
          <w:sz w:val="24"/>
        </w:rPr>
        <w:t>2022</w:t>
      </w:r>
      <w:r>
        <w:rPr>
          <w:rFonts w:hint="eastAsia" w:ascii="宋体" w:hAnsi="宋体"/>
          <w:bCs/>
          <w:sz w:val="28"/>
          <w:szCs w:val="28"/>
        </w:rPr>
        <w:t>年</w:t>
      </w:r>
      <w:r>
        <w:rPr>
          <w:rFonts w:ascii="仿宋" w:hAnsi="仿宋" w:eastAsia="仿宋"/>
          <w:sz w:val="24"/>
        </w:rPr>
        <w:t>11</w:t>
      </w:r>
      <w:r>
        <w:rPr>
          <w:rFonts w:hint="eastAsia" w:ascii="宋体" w:hAnsi="宋体"/>
          <w:bCs/>
          <w:sz w:val="28"/>
          <w:szCs w:val="28"/>
        </w:rPr>
        <w:t>月</w:t>
      </w:r>
      <w:r>
        <w:rPr>
          <w:rFonts w:ascii="仿宋" w:hAnsi="仿宋" w:eastAsia="仿宋"/>
          <w:sz w:val="24"/>
        </w:rPr>
        <w:t>22</w:t>
      </w:r>
      <w:r>
        <w:rPr>
          <w:rFonts w:hint="eastAsia" w:ascii="宋体" w:hAnsi="宋体"/>
          <w:bCs/>
          <w:sz w:val="28"/>
          <w:szCs w:val="28"/>
        </w:rPr>
        <w:t>日</w:t>
      </w:r>
    </w:p>
    <w:sectPr>
      <w:headerReference r:id="rId3" w:type="default"/>
      <w:footerReference r:id="rId4" w:type="default"/>
      <w:footerReference r:id="rId5" w:type="even"/>
      <w:pgSz w:w="11906" w:h="16838"/>
      <w:pgMar w:top="1588" w:right="1588" w:bottom="1588" w:left="1588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方正小标宋简体">
    <w:altName w:val="方正舒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6"/>
      </w:rPr>
    </w:pPr>
    <w:r>
      <w:fldChar w:fldCharType="begin"/>
    </w:r>
    <w:r>
      <w:rPr>
        <w:rStyle w:val="16"/>
      </w:rPr>
      <w:instrText xml:space="preserve">PAGE  </w:instrText>
    </w:r>
    <w:r>
      <w:fldChar w:fldCharType="separate"/>
    </w:r>
    <w:r>
      <w:rPr>
        <w:rStyle w:val="16"/>
      </w:rPr>
      <w:t>1</w:t>
    </w:r>
    <w:r>
      <w:fldChar w:fldCharType="end"/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6"/>
      </w:rPr>
    </w:pPr>
    <w:r>
      <w:fldChar w:fldCharType="begin"/>
    </w:r>
    <w:r>
      <w:rPr>
        <w:rStyle w:val="16"/>
      </w:rPr>
      <w:instrText xml:space="preserve">PAGE  </w:instrText>
    </w:r>
    <w:r>
      <w:fldChar w:fldCharType="separate"/>
    </w:r>
    <w:r>
      <w:fldChar w:fldCharType="end"/>
    </w:r>
  </w:p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RlODgwNzU4ZmQxNWM5MmU3NzVhYWIyZDQ2MzIyZWQifQ=="/>
  </w:docVars>
  <w:rsids>
    <w:rsidRoot w:val="00172A27"/>
    <w:rsid w:val="000456F3"/>
    <w:rsid w:val="00172A27"/>
    <w:rsid w:val="001A06A8"/>
    <w:rsid w:val="001C3FE5"/>
    <w:rsid w:val="00252282"/>
    <w:rsid w:val="002676F1"/>
    <w:rsid w:val="00283A46"/>
    <w:rsid w:val="00327858"/>
    <w:rsid w:val="0044371F"/>
    <w:rsid w:val="00444D1F"/>
    <w:rsid w:val="004B1668"/>
    <w:rsid w:val="004C6283"/>
    <w:rsid w:val="00533E93"/>
    <w:rsid w:val="00554842"/>
    <w:rsid w:val="00573EB3"/>
    <w:rsid w:val="005C6305"/>
    <w:rsid w:val="00616B70"/>
    <w:rsid w:val="006438B1"/>
    <w:rsid w:val="0065148B"/>
    <w:rsid w:val="0068251D"/>
    <w:rsid w:val="0077286B"/>
    <w:rsid w:val="007805E1"/>
    <w:rsid w:val="007B2BF1"/>
    <w:rsid w:val="007C2899"/>
    <w:rsid w:val="008C3E62"/>
    <w:rsid w:val="009259A1"/>
    <w:rsid w:val="009777C9"/>
    <w:rsid w:val="00A27AF8"/>
    <w:rsid w:val="00A637C9"/>
    <w:rsid w:val="00AE19D8"/>
    <w:rsid w:val="00B52FF2"/>
    <w:rsid w:val="00BA78BA"/>
    <w:rsid w:val="00D6535F"/>
    <w:rsid w:val="00E5387F"/>
    <w:rsid w:val="00F75412"/>
    <w:rsid w:val="11B304D5"/>
    <w:rsid w:val="29B8341A"/>
    <w:rsid w:val="33DD18B7"/>
    <w:rsid w:val="3C1F356E"/>
    <w:rsid w:val="6948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name="toc 1"/>
    <w:lsdException w:unhideWhenUsed="0" w:uiPriority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4">
    <w:name w:val="Default Paragraph Font"/>
    <w:semiHidden/>
    <w:unhideWhenUsed/>
    <w:uiPriority w:val="1"/>
  </w:style>
  <w:style w:type="table" w:default="1" w:styleId="1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uiPriority w:val="0"/>
    <w:pPr>
      <w:spacing w:after="120"/>
    </w:pPr>
    <w:rPr>
      <w:sz w:val="16"/>
      <w:szCs w:val="16"/>
    </w:rPr>
  </w:style>
  <w:style w:type="paragraph" w:styleId="3">
    <w:name w:val="Body Text Indent"/>
    <w:basedOn w:val="1"/>
    <w:uiPriority w:val="0"/>
    <w:pPr>
      <w:ind w:firstLine="560" w:firstLineChars="200"/>
    </w:pPr>
    <w:rPr>
      <w:sz w:val="28"/>
    </w:rPr>
  </w:style>
  <w:style w:type="paragraph" w:styleId="4">
    <w:name w:val="Date"/>
    <w:basedOn w:val="1"/>
    <w:next w:val="1"/>
    <w:uiPriority w:val="0"/>
    <w:pPr>
      <w:ind w:left="100" w:leftChars="2500"/>
    </w:pPr>
  </w:style>
  <w:style w:type="paragraph" w:styleId="5">
    <w:name w:val="Body Text Indent 2"/>
    <w:basedOn w:val="1"/>
    <w:uiPriority w:val="0"/>
    <w:pPr>
      <w:spacing w:line="580" w:lineRule="atLeast"/>
      <w:ind w:firstLine="570"/>
    </w:pPr>
    <w:rPr>
      <w:rFonts w:eastAsia="仿宋_GB2312"/>
      <w:sz w:val="32"/>
      <w:szCs w:val="28"/>
    </w:r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oc 1"/>
    <w:basedOn w:val="1"/>
    <w:next w:val="1"/>
    <w:semiHidden/>
    <w:uiPriority w:val="0"/>
    <w:pPr>
      <w:tabs>
        <w:tab w:val="right" w:leader="dot" w:pos="8720"/>
      </w:tabs>
      <w:jc w:val="center"/>
    </w:pPr>
  </w:style>
  <w:style w:type="paragraph" w:styleId="9">
    <w:name w:val="Body Text Indent 3"/>
    <w:basedOn w:val="1"/>
    <w:uiPriority w:val="0"/>
    <w:pPr>
      <w:spacing w:after="120"/>
      <w:ind w:left="420" w:leftChars="200"/>
    </w:pPr>
    <w:rPr>
      <w:sz w:val="16"/>
      <w:szCs w:val="16"/>
    </w:rPr>
  </w:style>
  <w:style w:type="paragraph" w:styleId="10">
    <w:name w:val="toc 2"/>
    <w:basedOn w:val="1"/>
    <w:next w:val="1"/>
    <w:semiHidden/>
    <w:uiPriority w:val="0"/>
    <w:pPr>
      <w:ind w:left="420" w:leftChars="200"/>
    </w:pPr>
  </w:style>
  <w:style w:type="paragraph" w:styleId="11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hAnsi="Arial Unicode MS" w:eastAsia="Arial Unicode MS" w:cs="Arial Unicode MS"/>
      <w:kern w:val="0"/>
      <w:sz w:val="20"/>
      <w:szCs w:val="20"/>
    </w:rPr>
  </w:style>
  <w:style w:type="paragraph" w:styleId="12">
    <w:name w:val="Normal (Web)"/>
    <w:basedOn w:val="1"/>
    <w:uiPriority w:val="0"/>
    <w:pPr>
      <w:widowControl/>
      <w:spacing w:before="100" w:beforeAutospacing="1" w:after="100" w:afterAutospacing="1" w:line="312" w:lineRule="auto"/>
      <w:jc w:val="left"/>
    </w:pPr>
    <w:rPr>
      <w:rFonts w:ascii="Arial Unicode MS" w:hAnsi="Arial Unicode MS" w:eastAsia="Arial Unicode MS" w:cs="Arial Unicode MS"/>
      <w:kern w:val="0"/>
      <w:sz w:val="18"/>
      <w:szCs w:val="18"/>
    </w:rPr>
  </w:style>
  <w:style w:type="character" w:styleId="15">
    <w:name w:val="Strong"/>
    <w:qFormat/>
    <w:uiPriority w:val="0"/>
    <w:rPr>
      <w:b/>
      <w:bCs/>
    </w:rPr>
  </w:style>
  <w:style w:type="character" w:styleId="16">
    <w:name w:val="page number"/>
    <w:basedOn w:val="14"/>
    <w:uiPriority w:val="0"/>
  </w:style>
  <w:style w:type="character" w:styleId="17">
    <w:name w:val="Hyperlink"/>
    <w:uiPriority w:val="0"/>
    <w:rPr>
      <w:color w:val="0000FF"/>
      <w:u w:val="single"/>
    </w:rPr>
  </w:style>
  <w:style w:type="paragraph" w:customStyle="1" w:styleId="18">
    <w:name w:val="列表段落1"/>
    <w:basedOn w:val="1"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19">
    <w:name w:val="Default"/>
    <w:uiPriority w:val="0"/>
    <w:pPr>
      <w:widowControl w:val="0"/>
      <w:autoSpaceDE w:val="0"/>
      <w:autoSpaceDN w:val="0"/>
      <w:adjustRightInd w:val="0"/>
    </w:pPr>
    <w:rPr>
      <w:rFonts w:ascii="方正小标宋简体" w:hAnsi="Times New Roman" w:eastAsia="方正小标宋简体" w:cs="方正小标宋简体"/>
      <w:color w:val="000000"/>
      <w:sz w:val="24"/>
      <w:szCs w:val="24"/>
      <w:lang w:val="en-US" w:eastAsia="zh-CN" w:bidi="ar-SA"/>
    </w:rPr>
  </w:style>
  <w:style w:type="paragraph" w:customStyle="1" w:styleId="20">
    <w:name w:val="标题1"/>
    <w:basedOn w:val="1"/>
    <w:next w:val="1"/>
    <w:uiPriority w:val="0"/>
    <w:pPr>
      <w:tabs>
        <w:tab w:val="left" w:pos="9193"/>
        <w:tab w:val="left" w:pos="9827"/>
      </w:tabs>
      <w:overflowPunct w:val="0"/>
      <w:autoSpaceDE w:val="0"/>
      <w:autoSpaceDN w:val="0"/>
      <w:snapToGrid w:val="0"/>
      <w:spacing w:line="760" w:lineRule="atLeast"/>
      <w:jc w:val="center"/>
    </w:pPr>
    <w:rPr>
      <w:rFonts w:ascii="方正小标宋_GBK" w:hAnsi="Times" w:eastAsia="方正小标宋_GBK"/>
      <w:sz w:val="44"/>
      <w:szCs w:val="3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浙江工商大学</Company>
  <Pages>1</Pages>
  <Words>407</Words>
  <Characters>475</Characters>
  <Lines>3</Lines>
  <Paragraphs>1</Paragraphs>
  <TotalTime>0</TotalTime>
  <ScaleCrop>false</ScaleCrop>
  <LinksUpToDate>false</LinksUpToDate>
  <CharactersWithSpaces>515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2022-11-22T11:27:00Z</dcterms:created>
  <dc:creator>zzb</dc:creator>
  <cp:lastModifiedBy>EVERGRANDE957</cp:lastModifiedBy>
  <cp:lastPrinted>2014-11-05T01:24:00Z</cp:lastPrinted>
  <dcterms:modified xsi:type="dcterms:W3CDTF">2023-03-23T09:58:18Z</dcterms:modified>
  <dc:title>《中国共产党普通高等学校基层组织工作条例》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9EB67D1573DE4625917250FBA4E9B54D</vt:lpwstr>
  </property>
</Properties>
</file>