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7FA0" w14:textId="115E4271" w:rsidR="00FF71DC" w:rsidRDefault="00FF71DC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</w:t>
      </w:r>
      <w:r w:rsidR="008A7476" w:rsidRPr="008A7476">
        <w:rPr>
          <w:rFonts w:ascii="黑体" w:eastAsia="黑体" w:hint="eastAsia"/>
          <w:bCs/>
          <w:color w:val="000000" w:themeColor="text1"/>
          <w:sz w:val="30"/>
          <w:szCs w:val="30"/>
        </w:rPr>
        <w:t>岳殊宇</w:t>
      </w:r>
      <w:r>
        <w:rPr>
          <w:rFonts w:ascii="黑体" w:eastAsia="黑体" w:hint="eastAsia"/>
          <w:bCs/>
          <w:sz w:val="30"/>
          <w:szCs w:val="30"/>
        </w:rPr>
        <w:t>同志转为中共正式党员的公示</w:t>
      </w:r>
    </w:p>
    <w:bookmarkEnd w:id="0"/>
    <w:p w14:paraId="05D2E835" w14:textId="77777777" w:rsidR="00FF71DC" w:rsidRDefault="00FF71DC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4325B5F0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>
        <w:rPr>
          <w:rFonts w:ascii="仿宋" w:eastAsia="仿宋" w:hint="eastAsia"/>
          <w:bCs/>
          <w:sz w:val="28"/>
          <w:szCs w:val="28"/>
        </w:rPr>
        <w:t>会计学院学生</w:t>
      </w:r>
      <w:r w:rsidR="008A7476" w:rsidRPr="008A7476">
        <w:rPr>
          <w:rFonts w:ascii="仿宋" w:eastAsia="仿宋" w:hint="eastAsia"/>
          <w:bCs/>
          <w:color w:val="000000" w:themeColor="text1"/>
          <w:sz w:val="28"/>
          <w:szCs w:val="28"/>
        </w:rPr>
        <w:t>审计学本科生党支部</w:t>
      </w:r>
      <w:r>
        <w:rPr>
          <w:rFonts w:ascii="仿宋" w:eastAsia="仿宋" w:hint="eastAsia"/>
          <w:sz w:val="28"/>
          <w:szCs w:val="28"/>
        </w:rPr>
        <w:t>党支部委员会研究，拟将</w:t>
      </w:r>
      <w:r w:rsidR="008A7476" w:rsidRPr="008A7476">
        <w:rPr>
          <w:rFonts w:ascii="仿宋" w:eastAsia="仿宋" w:hint="eastAsia"/>
          <w:color w:val="000000" w:themeColor="text1"/>
          <w:sz w:val="28"/>
          <w:szCs w:val="28"/>
        </w:rPr>
        <w:t>岳殊宇</w:t>
      </w:r>
      <w:r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61E65358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5E9355A4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r w:rsidR="00310122">
        <w:rPr>
          <w:rFonts w:ascii="仿宋" w:eastAsia="仿宋" w:hint="eastAsia"/>
          <w:bCs/>
          <w:sz w:val="28"/>
          <w:szCs w:val="28"/>
        </w:rPr>
        <w:t>蒋旻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FF71DC" w:rsidRDefault="00FF71DC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 w:rsidR="008D6814" w:rsidRPr="008D6814"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E4103F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1B0C671D" w:rsidR="00FF71DC" w:rsidRDefault="008A7476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岳殊宇</w:t>
            </w:r>
          </w:p>
        </w:tc>
        <w:tc>
          <w:tcPr>
            <w:tcW w:w="2880" w:type="dxa"/>
            <w:vAlign w:val="center"/>
          </w:tcPr>
          <w:p w14:paraId="09BB8CF0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06B6F2D8" w:rsidR="00FF71DC" w:rsidRDefault="00FF71DC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会计学院</w:t>
            </w:r>
            <w:r w:rsidR="008A7476" w:rsidRPr="008A7476">
              <w:rPr>
                <w:rFonts w:ascii="仿宋" w:eastAsia="仿宋" w:hint="eastAsia"/>
                <w:color w:val="000000" w:themeColor="text1"/>
                <w:sz w:val="24"/>
              </w:rPr>
              <w:t>审计2</w:t>
            </w:r>
            <w:r w:rsidR="008A7476" w:rsidRPr="008A7476">
              <w:rPr>
                <w:rFonts w:ascii="仿宋" w:eastAsia="仿宋"/>
                <w:color w:val="000000" w:themeColor="text1"/>
                <w:sz w:val="24"/>
              </w:rPr>
              <w:t>301</w:t>
            </w:r>
            <w:r>
              <w:rPr>
                <w:rFonts w:ascii="仿宋" w:eastAsia="仿宋" w:hint="eastAsia"/>
                <w:sz w:val="24"/>
              </w:rPr>
              <w:t>班</w:t>
            </w:r>
          </w:p>
        </w:tc>
      </w:tr>
      <w:tr w:rsidR="00E4103F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10836D8D" w:rsidR="00FF71DC" w:rsidRDefault="008A7476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61A9EA90" w:rsidR="00FF71DC" w:rsidRDefault="008A7476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彝</w:t>
            </w:r>
          </w:p>
        </w:tc>
      </w:tr>
      <w:tr w:rsidR="00E4103F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65D8BD2A" w:rsidR="00FF71DC" w:rsidRDefault="008A7476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478D5E34" w:rsidR="00FF71DC" w:rsidRDefault="008A7476">
            <w:pPr>
              <w:spacing w:line="52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班级组织兼生活委员</w:t>
            </w:r>
          </w:p>
        </w:tc>
        <w:tc>
          <w:tcPr>
            <w:tcW w:w="1260" w:type="dxa"/>
            <w:vAlign w:val="center"/>
          </w:tcPr>
          <w:p w14:paraId="0A79E349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E4103F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18F48A98" w:rsidR="00FF71DC" w:rsidRDefault="008A7476">
            <w:pPr>
              <w:spacing w:line="520" w:lineRule="exact"/>
              <w:rPr>
                <w:rFonts w:ascii="仿宋" w:eastAsia="仿宋"/>
                <w:sz w:val="24"/>
              </w:rPr>
            </w:pPr>
            <w:r w:rsidRPr="008A7476">
              <w:rPr>
                <w:rFonts w:ascii="仿宋" w:eastAsia="仿宋"/>
                <w:color w:val="000000" w:themeColor="text1"/>
                <w:sz w:val="24"/>
              </w:rPr>
              <w:t>2025</w:t>
            </w:r>
            <w:r w:rsidR="00FF71DC">
              <w:rPr>
                <w:rFonts w:ascii="仿宋" w:eastAsia="仿宋" w:hint="eastAsia"/>
                <w:sz w:val="24"/>
              </w:rPr>
              <w:t>年</w:t>
            </w:r>
            <w:r w:rsidRPr="008A7476">
              <w:rPr>
                <w:rFonts w:ascii="仿宋" w:eastAsia="仿宋"/>
                <w:color w:val="000000" w:themeColor="text1"/>
                <w:sz w:val="24"/>
              </w:rPr>
              <w:t>6</w:t>
            </w:r>
            <w:r w:rsidR="00FF71DC">
              <w:rPr>
                <w:rFonts w:ascii="仿宋" w:eastAsia="仿宋" w:hint="eastAsia"/>
                <w:sz w:val="24"/>
              </w:rPr>
              <w:t>月</w:t>
            </w:r>
            <w:r w:rsidRPr="008A7476">
              <w:rPr>
                <w:rFonts w:ascii="仿宋" w:eastAsia="仿宋"/>
                <w:color w:val="000000" w:themeColor="text1"/>
                <w:sz w:val="24"/>
              </w:rPr>
              <w:t>10</w:t>
            </w:r>
            <w:r w:rsidR="00FF71DC">
              <w:rPr>
                <w:rFonts w:ascii="仿宋" w:eastAsia="仿宋" w:hint="eastAsia"/>
                <w:sz w:val="24"/>
              </w:rPr>
              <w:t>日，经会计学院</w:t>
            </w:r>
            <w:r>
              <w:rPr>
                <w:rFonts w:ascii="仿宋" w:eastAsia="仿宋" w:hint="eastAsia"/>
                <w:sz w:val="24"/>
              </w:rPr>
              <w:t>审计学本科生党</w:t>
            </w:r>
            <w:r w:rsidR="00FF71DC"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E4103F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1857986F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</w:t>
            </w:r>
            <w:r w:rsidR="00310122">
              <w:rPr>
                <w:rFonts w:ascii="仿宋" w:eastAsia="仿宋" w:hint="eastAsia"/>
                <w:sz w:val="24"/>
              </w:rPr>
              <w:t>：</w:t>
            </w:r>
            <w:r w:rsidR="00F9361A">
              <w:rPr>
                <w:rFonts w:ascii="仿宋" w:eastAsia="仿宋" w:hint="eastAsia"/>
                <w:sz w:val="24"/>
              </w:rPr>
              <w:t>1</w:t>
            </w:r>
            <w:r>
              <w:rPr>
                <w:rFonts w:ascii="仿宋" w:eastAsia="仿宋" w:hint="eastAsia"/>
                <w:sz w:val="24"/>
              </w:rPr>
              <w:t>1年。</w:t>
            </w:r>
          </w:p>
        </w:tc>
      </w:tr>
      <w:tr w:rsidR="00E4103F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FF71DC" w:rsidRDefault="00FF71DC"/>
        </w:tc>
        <w:tc>
          <w:tcPr>
            <w:tcW w:w="6790" w:type="dxa"/>
            <w:gridSpan w:val="4"/>
            <w:vAlign w:val="center"/>
          </w:tcPr>
          <w:p w14:paraId="40779A8F" w14:textId="77777777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r w:rsidR="00B607A1">
              <w:rPr>
                <w:rFonts w:ascii="仿宋" w:eastAsia="仿宋" w:hint="eastAsia"/>
                <w:sz w:val="24"/>
              </w:rPr>
              <w:t>蒋旻</w:t>
            </w:r>
            <w:r>
              <w:rPr>
                <w:rFonts w:ascii="仿宋" w:eastAsia="仿宋" w:hint="eastAsia"/>
                <w:sz w:val="24"/>
              </w:rPr>
              <w:t xml:space="preserve">  部门/班级：浙江工商大学会计学院  党龄：2</w:t>
            </w:r>
            <w:r w:rsidR="00F9361A">
              <w:rPr>
                <w:rFonts w:ascii="仿宋" w:eastAsia="仿宋" w:hint="eastAsia"/>
                <w:sz w:val="24"/>
              </w:rPr>
              <w:t>5</w:t>
            </w:r>
            <w:r>
              <w:rPr>
                <w:rFonts w:ascii="仿宋" w:eastAsia="仿宋" w:hint="eastAsia"/>
                <w:sz w:val="24"/>
              </w:rPr>
              <w:t>年。</w:t>
            </w:r>
          </w:p>
        </w:tc>
      </w:tr>
    </w:tbl>
    <w:p w14:paraId="5CC8B74E" w14:textId="77777777" w:rsidR="00FF71DC" w:rsidRDefault="00FF71DC">
      <w:pPr>
        <w:spacing w:line="520" w:lineRule="exact"/>
        <w:ind w:firstLineChars="600" w:firstLine="1713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FF71DC" w:rsidRDefault="00FF71DC">
      <w:pPr>
        <w:spacing w:line="520" w:lineRule="exact"/>
        <w:ind w:firstLineChars="2300" w:firstLine="6566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4FD7A400" w:rsidR="008869F6" w:rsidRDefault="00FF71DC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8869F6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7CB" w14:textId="77777777" w:rsidR="00A7012D" w:rsidRDefault="00A7012D">
      <w:r>
        <w:separator/>
      </w:r>
    </w:p>
  </w:endnote>
  <w:endnote w:type="continuationSeparator" w:id="0">
    <w:p w14:paraId="055A2AF8" w14:textId="77777777" w:rsidR="00A7012D" w:rsidRDefault="00A7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SC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20B0604020202020204"/>
    <w:charset w:val="00"/>
    <w:family w:val="auto"/>
    <w:pitch w:val="variable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panose1 w:val="020B0604020202020204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B0604020202020204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0A74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FF71DC" w:rsidRDefault="00FF71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6715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FF71DC" w:rsidRDefault="00FF71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1631" w14:textId="77777777" w:rsidR="00A7012D" w:rsidRDefault="00A7012D">
      <w:r>
        <w:separator/>
      </w:r>
    </w:p>
  </w:footnote>
  <w:footnote w:type="continuationSeparator" w:id="0">
    <w:p w14:paraId="19ACE218" w14:textId="77777777" w:rsidR="00A7012D" w:rsidRDefault="00A7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985B" w14:textId="77777777" w:rsidR="00FF71DC" w:rsidRDefault="00FF71D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769935853">
    <w:abstractNumId w:val="0"/>
  </w:num>
  <w:num w:numId="2" w16cid:durableId="1287389886">
    <w:abstractNumId w:val="1"/>
  </w:num>
  <w:num w:numId="3" w16cid:durableId="1460420893">
    <w:abstractNumId w:val="2"/>
  </w:num>
  <w:num w:numId="4" w16cid:durableId="957493450">
    <w:abstractNumId w:val="3"/>
  </w:num>
  <w:num w:numId="5" w16cid:durableId="1715498184">
    <w:abstractNumId w:val="4"/>
  </w:num>
  <w:num w:numId="6" w16cid:durableId="1934244665">
    <w:abstractNumId w:val="5"/>
  </w:num>
  <w:num w:numId="7" w16cid:durableId="1177967132">
    <w:abstractNumId w:val="6"/>
  </w:num>
  <w:num w:numId="8" w16cid:durableId="1066612870">
    <w:abstractNumId w:val="7"/>
  </w:num>
  <w:num w:numId="9" w16cid:durableId="624119121">
    <w:abstractNumId w:val="8"/>
  </w:num>
  <w:num w:numId="10" w16cid:durableId="1356229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A7476"/>
    <w:rsid w:val="008D6814"/>
    <w:rsid w:val="009E4353"/>
    <w:rsid w:val="00A55F43"/>
    <w:rsid w:val="00A7012D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EB3843"/>
  <w15:chartTrackingRefBased/>
  <w15:docId w15:val="{B3B72BB3-9CE7-464D-B882-6C17CA2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505</Characters>
  <Application>Microsoft Office Word</Application>
  <DocSecurity>0</DocSecurity>
  <Lines>4</Lines>
  <Paragraphs>1</Paragraphs>
  <ScaleCrop>false</ScaleCrop>
  <Company>浙江工商大学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岳 殊宇</cp:lastModifiedBy>
  <cp:revision>3</cp:revision>
  <cp:lastPrinted>2014-11-05T01:24:00Z</cp:lastPrinted>
  <dcterms:created xsi:type="dcterms:W3CDTF">2026-05-27T13:30:00Z</dcterms:created>
  <dcterms:modified xsi:type="dcterms:W3CDTF">2026-05-28T01:33:00Z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</Properties>
</file>