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会计学院关于</w:t>
      </w:r>
      <w:r>
        <w:rPr>
          <w:rFonts w:hint="eastAsia"/>
          <w:sz w:val="28"/>
          <w:szCs w:val="36"/>
          <w:lang w:val="en-US" w:eastAsia="zh-CN"/>
        </w:rPr>
        <w:t>明确</w:t>
      </w:r>
      <w:r>
        <w:rPr>
          <w:rFonts w:hint="eastAsia"/>
          <w:sz w:val="28"/>
          <w:szCs w:val="36"/>
        </w:rPr>
        <w:t>MPAcc案例大赛获奖系数的</w:t>
      </w:r>
      <w:r>
        <w:rPr>
          <w:rFonts w:hint="eastAsia"/>
          <w:sz w:val="28"/>
          <w:szCs w:val="36"/>
          <w:lang w:val="en-US" w:eastAsia="zh-CN"/>
        </w:rPr>
        <w:t>相关</w:t>
      </w:r>
      <w:r>
        <w:rPr>
          <w:rFonts w:hint="eastAsia"/>
          <w:sz w:val="28"/>
          <w:szCs w:val="36"/>
        </w:rPr>
        <w:t>说明</w:t>
      </w:r>
    </w:p>
    <w:p>
      <w:pPr>
        <w:rPr>
          <w:rFonts w:hint="eastAsia"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会计学院全体研究生：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为进一步规范MPAcc案例大赛获奖成果的</w:t>
      </w:r>
      <w:r>
        <w:rPr>
          <w:rFonts w:hint="eastAsia"/>
          <w:sz w:val="28"/>
          <w:szCs w:val="36"/>
          <w:lang w:val="en-US" w:eastAsia="zh-CN"/>
        </w:rPr>
        <w:t>分配</w:t>
      </w:r>
      <w:r>
        <w:rPr>
          <w:rFonts w:hint="eastAsia"/>
          <w:sz w:val="28"/>
          <w:szCs w:val="36"/>
        </w:rPr>
        <w:t>，体现“按</w:t>
      </w:r>
      <w:r>
        <w:rPr>
          <w:rFonts w:hint="eastAsia"/>
          <w:sz w:val="28"/>
          <w:szCs w:val="36"/>
          <w:lang w:val="en-US" w:eastAsia="zh-CN"/>
        </w:rPr>
        <w:t>贡献激励</w:t>
      </w:r>
      <w:r>
        <w:rPr>
          <w:rFonts w:hint="eastAsia"/>
          <w:sz w:val="28"/>
          <w:szCs w:val="36"/>
        </w:rPr>
        <w:t>”的原则，充分调动</w:t>
      </w:r>
      <w:r>
        <w:rPr>
          <w:rFonts w:hint="eastAsia"/>
          <w:sz w:val="28"/>
          <w:szCs w:val="36"/>
          <w:lang w:val="en-US" w:eastAsia="zh-CN"/>
        </w:rPr>
        <w:t>研究生</w:t>
      </w:r>
      <w:r>
        <w:rPr>
          <w:rFonts w:hint="eastAsia"/>
          <w:sz w:val="28"/>
          <w:szCs w:val="36"/>
        </w:rPr>
        <w:t>在</w:t>
      </w:r>
      <w:r>
        <w:rPr>
          <w:rFonts w:hint="eastAsia"/>
          <w:sz w:val="28"/>
          <w:szCs w:val="36"/>
          <w:lang w:val="en-US" w:eastAsia="zh-CN"/>
        </w:rPr>
        <w:t>MPAcc案例大赛</w:t>
      </w:r>
      <w:r>
        <w:rPr>
          <w:rFonts w:hint="eastAsia"/>
          <w:sz w:val="28"/>
          <w:szCs w:val="36"/>
        </w:rPr>
        <w:t>中的积极性，经学院研究，现对MPAcc案例大赛获奖成果的系数分摊作如下</w:t>
      </w:r>
      <w:r>
        <w:rPr>
          <w:rFonts w:hint="eastAsia"/>
          <w:sz w:val="28"/>
          <w:szCs w:val="36"/>
          <w:lang w:val="en-US" w:eastAsia="zh-CN"/>
        </w:rPr>
        <w:t>调整与</w:t>
      </w:r>
      <w:r>
        <w:rPr>
          <w:rFonts w:hint="eastAsia"/>
          <w:sz w:val="28"/>
          <w:szCs w:val="36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一、</w:t>
      </w:r>
      <w:r>
        <w:rPr>
          <w:rFonts w:hint="eastAsia"/>
          <w:sz w:val="28"/>
          <w:szCs w:val="36"/>
          <w:lang w:val="en-US" w:eastAsia="zh-CN"/>
        </w:rPr>
        <w:t>MPAcc案例大赛</w:t>
      </w:r>
      <w:r>
        <w:rPr>
          <w:rFonts w:hint="eastAsia"/>
          <w:sz w:val="28"/>
          <w:szCs w:val="36"/>
        </w:rPr>
        <w:t>国家级获奖</w:t>
      </w:r>
      <w:r>
        <w:rPr>
          <w:rFonts w:hint="eastAsia"/>
          <w:sz w:val="28"/>
          <w:szCs w:val="36"/>
          <w:lang w:val="en-US" w:eastAsia="zh-CN"/>
        </w:rPr>
        <w:t>分摊</w:t>
      </w:r>
      <w:r>
        <w:rPr>
          <w:rFonts w:hint="eastAsia"/>
          <w:sz w:val="28"/>
          <w:szCs w:val="36"/>
        </w:rPr>
        <w:t>系数标准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对于在MPAcc案例大赛中获得国家级奖项的团队，其获奖成果</w:t>
      </w:r>
      <w:r>
        <w:rPr>
          <w:rFonts w:hint="eastAsia"/>
          <w:sz w:val="28"/>
          <w:szCs w:val="36"/>
          <w:lang w:val="en-US" w:eastAsia="zh-CN"/>
        </w:rPr>
        <w:t>分摊</w:t>
      </w:r>
      <w:r>
        <w:rPr>
          <w:rFonts w:hint="eastAsia"/>
          <w:sz w:val="28"/>
          <w:szCs w:val="36"/>
        </w:rPr>
        <w:t>系数为：核心成员系数为0.6；一般成员系数为0.4。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二、</w:t>
      </w:r>
      <w:r>
        <w:rPr>
          <w:rFonts w:hint="eastAsia"/>
          <w:sz w:val="28"/>
          <w:szCs w:val="36"/>
          <w:lang w:val="en-US" w:eastAsia="zh-CN"/>
        </w:rPr>
        <w:t>MPAcc案例大赛</w:t>
      </w:r>
      <w:r>
        <w:rPr>
          <w:rFonts w:hint="eastAsia"/>
          <w:sz w:val="28"/>
          <w:szCs w:val="36"/>
        </w:rPr>
        <w:t>省级获奖</w:t>
      </w:r>
      <w:r>
        <w:rPr>
          <w:rFonts w:hint="eastAsia"/>
          <w:sz w:val="28"/>
          <w:szCs w:val="36"/>
          <w:lang w:val="en-US" w:eastAsia="zh-CN"/>
        </w:rPr>
        <w:t>分摊</w:t>
      </w:r>
      <w:r>
        <w:rPr>
          <w:rFonts w:hint="eastAsia"/>
          <w:sz w:val="28"/>
          <w:szCs w:val="36"/>
        </w:rPr>
        <w:t>系数标准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对于在MPAcc案例大赛中获得省级奖项的团队，其获奖成果</w:t>
      </w:r>
      <w:r>
        <w:rPr>
          <w:rFonts w:hint="eastAsia"/>
          <w:sz w:val="28"/>
          <w:szCs w:val="36"/>
          <w:lang w:val="en-US" w:eastAsia="zh-CN"/>
        </w:rPr>
        <w:t>分摊</w:t>
      </w:r>
      <w:r>
        <w:rPr>
          <w:rFonts w:hint="eastAsia"/>
          <w:sz w:val="28"/>
          <w:szCs w:val="36"/>
        </w:rPr>
        <w:t>系数为：核心成员系数为0.4；一般成员系数为0.2。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三、适用范围与生效时间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1.本说明适用于2026年4月1日（含）之后公布的</w:t>
      </w:r>
      <w:r>
        <w:rPr>
          <w:rFonts w:hint="eastAsia"/>
          <w:sz w:val="28"/>
          <w:szCs w:val="36"/>
          <w:lang w:val="en-US" w:eastAsia="zh-CN"/>
        </w:rPr>
        <w:t>MPAcc</w:t>
      </w:r>
      <w:r>
        <w:rPr>
          <w:rFonts w:hint="eastAsia"/>
          <w:sz w:val="28"/>
          <w:szCs w:val="36"/>
        </w:rPr>
        <w:t>案例大赛</w:t>
      </w:r>
      <w:r>
        <w:rPr>
          <w:rFonts w:hint="eastAsia"/>
          <w:sz w:val="28"/>
          <w:szCs w:val="36"/>
          <w:lang w:val="en-US" w:eastAsia="zh-CN"/>
        </w:rPr>
        <w:t>获奖</w:t>
      </w:r>
      <w:r>
        <w:rPr>
          <w:rFonts w:hint="eastAsia"/>
          <w:sz w:val="28"/>
          <w:szCs w:val="36"/>
        </w:rPr>
        <w:t>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2.2026年4月之前获奖的</w:t>
      </w:r>
      <w:r>
        <w:rPr>
          <w:rFonts w:hint="eastAsia"/>
          <w:sz w:val="28"/>
          <w:szCs w:val="36"/>
          <w:lang w:val="en-US" w:eastAsia="zh-CN"/>
        </w:rPr>
        <w:t>MPAcc</w:t>
      </w:r>
      <w:r>
        <w:rPr>
          <w:rFonts w:hint="eastAsia"/>
          <w:sz w:val="28"/>
          <w:szCs w:val="36"/>
        </w:rPr>
        <w:t>案例大赛成果，仍按</w:t>
      </w:r>
      <w:r>
        <w:rPr>
          <w:rFonts w:hint="eastAsia"/>
          <w:sz w:val="28"/>
          <w:szCs w:val="36"/>
          <w:lang w:eastAsia="zh-CN"/>
        </w:rPr>
        <w:t>《浙江工商大学关于印发高层次教学、科研成果计分奖励办法的通知（浙商大科〔2020〕98号）》</w:t>
      </w:r>
      <w:r>
        <w:rPr>
          <w:rFonts w:hint="eastAsia"/>
          <w:sz w:val="28"/>
          <w:szCs w:val="36"/>
          <w:lang w:val="en-US" w:eastAsia="zh-CN"/>
        </w:rPr>
        <w:t>附件2中</w:t>
      </w:r>
      <w:r>
        <w:rPr>
          <w:rFonts w:hint="eastAsia" w:asciiTheme="minorHAnsi" w:hAnsiTheme="minorHAnsi" w:eastAsiaTheme="minorEastAsia" w:cstheme="minorBidi"/>
          <w:b w:val="0"/>
          <w:bCs w:val="0"/>
          <w:color w:val="auto"/>
          <w:kern w:val="2"/>
          <w:sz w:val="28"/>
          <w:szCs w:val="36"/>
          <w:lang w:val="en-US" w:eastAsia="zh-CN" w:bidi="ar"/>
        </w:rPr>
        <w:t>多人合作完成成果分摊系数表执行</w:t>
      </w:r>
      <w:r>
        <w:rPr>
          <w:rFonts w:hint="eastAsia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eastAsia"/>
          <w:sz w:val="28"/>
          <w:szCs w:val="36"/>
        </w:rPr>
        <w:t>MPAcc案例大赛</w:t>
      </w:r>
      <w:r>
        <w:rPr>
          <w:rFonts w:hint="eastAsia"/>
          <w:sz w:val="28"/>
          <w:szCs w:val="36"/>
          <w:lang w:val="en-US" w:eastAsia="zh-CN"/>
        </w:rPr>
        <w:t>中获奖等级按如下标准认定：</w:t>
      </w:r>
      <w:r>
        <w:rPr>
          <w:rFonts w:hint="eastAsia"/>
          <w:sz w:val="28"/>
          <w:szCs w:val="36"/>
        </w:rPr>
        <w:t>全国特等奖与一等奖认定为国家级一等奖，全国二等奖认定为国家级二等奖，全国三等奖认定为</w:t>
      </w:r>
      <w:r>
        <w:rPr>
          <w:rFonts w:hint="eastAsia"/>
          <w:sz w:val="28"/>
          <w:szCs w:val="36"/>
          <w:lang w:val="en-US" w:eastAsia="zh-CN"/>
        </w:rPr>
        <w:t>国家级</w:t>
      </w:r>
      <w:r>
        <w:rPr>
          <w:rFonts w:hint="eastAsia"/>
          <w:sz w:val="28"/>
          <w:szCs w:val="36"/>
        </w:rPr>
        <w:t>三等奖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</w:rPr>
        <w:t>入选</w:t>
      </w:r>
      <w:r>
        <w:rPr>
          <w:rFonts w:hint="eastAsia"/>
          <w:sz w:val="28"/>
          <w:szCs w:val="36"/>
          <w:lang w:val="en-US" w:eastAsia="zh-CN"/>
        </w:rPr>
        <w:t>全国前150强，且排名位于</w:t>
      </w:r>
      <w:r>
        <w:rPr>
          <w:rFonts w:hint="eastAsia"/>
          <w:sz w:val="28"/>
          <w:szCs w:val="36"/>
          <w:lang w:eastAsia="zh-CN"/>
        </w:rPr>
        <w:t>华南赛区</w:t>
      </w:r>
      <w:r>
        <w:rPr>
          <w:rFonts w:hint="eastAsia"/>
          <w:sz w:val="28"/>
          <w:szCs w:val="36"/>
          <w:lang w:val="en-US" w:eastAsia="zh-CN"/>
        </w:rPr>
        <w:t>前10名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认定为</w:t>
      </w:r>
      <w:r>
        <w:rPr>
          <w:rFonts w:hint="eastAsia"/>
          <w:sz w:val="28"/>
          <w:szCs w:val="36"/>
          <w:lang w:eastAsia="zh-CN"/>
        </w:rPr>
        <w:t>省部级</w:t>
      </w: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  <w:lang w:eastAsia="zh-CN"/>
        </w:rPr>
        <w:t>等奖，</w:t>
      </w:r>
      <w:r>
        <w:rPr>
          <w:rFonts w:hint="eastAsia"/>
          <w:sz w:val="28"/>
          <w:szCs w:val="36"/>
          <w:lang w:val="en-US" w:eastAsia="zh-CN"/>
        </w:rPr>
        <w:t>其余认定为</w:t>
      </w:r>
      <w:r>
        <w:rPr>
          <w:rFonts w:hint="eastAsia"/>
          <w:sz w:val="28"/>
          <w:szCs w:val="36"/>
          <w:lang w:eastAsia="zh-CN"/>
        </w:rPr>
        <w:t>省部级</w:t>
      </w: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  <w:lang w:eastAsia="zh-CN"/>
        </w:rPr>
        <w:t>等奖；如果当年度MPAcc教指委的华南赛区赛</w:t>
      </w:r>
      <w:r>
        <w:rPr>
          <w:rFonts w:hint="eastAsia"/>
          <w:sz w:val="28"/>
          <w:szCs w:val="36"/>
          <w:lang w:val="en-US" w:eastAsia="zh-CN"/>
        </w:rPr>
        <w:t>获奖成果</w:t>
      </w:r>
      <w:r>
        <w:rPr>
          <w:rFonts w:hint="eastAsia"/>
          <w:sz w:val="28"/>
          <w:szCs w:val="36"/>
          <w:lang w:eastAsia="zh-CN"/>
        </w:rPr>
        <w:t>排名不分先后，则统一</w:t>
      </w:r>
      <w:r>
        <w:rPr>
          <w:rFonts w:hint="eastAsia"/>
          <w:sz w:val="28"/>
          <w:szCs w:val="36"/>
          <w:lang w:val="en-US" w:eastAsia="zh-CN"/>
        </w:rPr>
        <w:t>认定</w:t>
      </w:r>
      <w:r>
        <w:rPr>
          <w:rFonts w:hint="eastAsia"/>
          <w:sz w:val="28"/>
          <w:szCs w:val="36"/>
          <w:lang w:eastAsia="zh-CN"/>
        </w:rPr>
        <w:t>为省部级</w:t>
      </w:r>
      <w:r>
        <w:rPr>
          <w:rFonts w:hint="eastAsia"/>
          <w:sz w:val="28"/>
          <w:szCs w:val="36"/>
          <w:lang w:val="en-US" w:eastAsia="zh-CN"/>
        </w:rPr>
        <w:t>一</w:t>
      </w:r>
      <w:r>
        <w:rPr>
          <w:rFonts w:hint="eastAsia"/>
          <w:sz w:val="28"/>
          <w:szCs w:val="36"/>
          <w:lang w:eastAsia="zh-CN"/>
        </w:rPr>
        <w:t>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.团队成员类型的界定（核心成员/一般成员）以参赛报名表排序</w:t>
      </w:r>
      <w:r>
        <w:rPr>
          <w:rFonts w:hint="eastAsia"/>
          <w:sz w:val="28"/>
          <w:szCs w:val="36"/>
          <w:lang w:val="en-US" w:eastAsia="zh-CN"/>
        </w:rPr>
        <w:t>为准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团队成员排序前20%（含20%）为核心成员，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其余为一般成员</w:t>
      </w:r>
      <w:r>
        <w:rPr>
          <w:rFonts w:hint="eastAsia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5.本说明适用于研究生国家奖学金、研究生综合素质测评。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MPAcc案例大赛中获得</w:t>
      </w:r>
      <w:r>
        <w:rPr>
          <w:rFonts w:hint="eastAsia"/>
          <w:sz w:val="28"/>
          <w:szCs w:val="36"/>
          <w:lang w:val="en-US" w:eastAsia="zh-CN"/>
        </w:rPr>
        <w:t>校</w:t>
      </w:r>
      <w:r>
        <w:rPr>
          <w:rFonts w:hint="eastAsia"/>
          <w:sz w:val="28"/>
          <w:szCs w:val="36"/>
        </w:rPr>
        <w:t>级奖项的团队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其综合素质加分标准参照《浙江工商大学会计学院研究生综合素质测评细则》相关规定；在申报研究生国家奖学金中，</w:t>
      </w:r>
      <w:r>
        <w:rPr>
          <w:rFonts w:hint="eastAsia"/>
          <w:sz w:val="28"/>
          <w:szCs w:val="36"/>
        </w:rPr>
        <w:t>MPAcc案例大赛</w:t>
      </w:r>
      <w:r>
        <w:rPr>
          <w:rFonts w:hint="eastAsia"/>
          <w:sz w:val="28"/>
          <w:szCs w:val="36"/>
          <w:lang w:val="en-US" w:eastAsia="zh-CN"/>
        </w:rPr>
        <w:t>校级奖项不加分。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四、其他说明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本说明由会计学院负责解释。如遇上级政策调整，以学校或学院最新规定为准。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特此说明。</w:t>
      </w:r>
    </w:p>
    <w:p>
      <w:pPr>
        <w:jc w:val="right"/>
        <w:rPr>
          <w:rFonts w:hint="eastAsia"/>
          <w:sz w:val="28"/>
          <w:szCs w:val="36"/>
        </w:rPr>
      </w:pPr>
    </w:p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浙江工商大学</w:t>
      </w:r>
      <w:r>
        <w:rPr>
          <w:rFonts w:hint="eastAsia"/>
          <w:sz w:val="28"/>
          <w:szCs w:val="36"/>
        </w:rPr>
        <w:t>会计学院</w:t>
      </w:r>
    </w:p>
    <w:p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2026年3月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DNiODNiMjBjZGNlOGYxNjQ4NTk5ZTkyZjQ5NGUifQ=="/>
  </w:docVars>
  <w:rsids>
    <w:rsidRoot w:val="00000000"/>
    <w:rsid w:val="01204D4E"/>
    <w:rsid w:val="16786A7C"/>
    <w:rsid w:val="21B93556"/>
    <w:rsid w:val="318F61CC"/>
    <w:rsid w:val="334D7F9A"/>
    <w:rsid w:val="343E7E1C"/>
    <w:rsid w:val="45074580"/>
    <w:rsid w:val="49AB678E"/>
    <w:rsid w:val="4B0E0FDC"/>
    <w:rsid w:val="504A1EAE"/>
    <w:rsid w:val="54553798"/>
    <w:rsid w:val="5B317879"/>
    <w:rsid w:val="5DDE4A01"/>
    <w:rsid w:val="5E1B3B1C"/>
    <w:rsid w:val="6819678B"/>
    <w:rsid w:val="694A3188"/>
    <w:rsid w:val="7C6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838</Characters>
  <Lines>0</Lines>
  <Paragraphs>0</Paragraphs>
  <TotalTime>228</TotalTime>
  <ScaleCrop>false</ScaleCrop>
  <LinksUpToDate>false</LinksUpToDate>
  <CharactersWithSpaces>838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2026-03-23T08:54:00Z</dcterms:created>
  <dc:creator>ZHANG</dc:creator>
  <cp:lastModifiedBy>ZHANG</cp:lastModifiedBy>
  <cp:lastPrinted>2026-03-30T00:10:51Z</cp:lastPrinted>
  <dcterms:modified xsi:type="dcterms:W3CDTF">2026-03-30T02:50:00Z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1D49ADF1F1BD4E35ADFD206FCFE28813</vt:lpwstr>
  </property>
  <property fmtid="{D5CDD505-2E9C-101B-9397-08002B2CF9AE}" pid="4" name="KSOTemplateDocerSaveRecord">
    <vt:lpwstr>eyJoZGlkIjoiMDJmYzliY2JiMjQ4MzdhYWJhNzNmY2MwM2M1YTBmMTAiLCJ1c2VySWQiOiI0NTMxMDkzMTkifQ==</vt:lpwstr>
  </property>
</Properties>
</file>